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EBB" w:rsidRPr="00A74C36" w:rsidRDefault="00476EBB">
      <w:pPr>
        <w:rPr>
          <w:rFonts w:ascii="Gill Sans MT" w:hAnsi="Gill Sans MT" w:cs="Arial"/>
        </w:rPr>
      </w:pPr>
    </w:p>
    <w:p w:rsidR="00456AE4" w:rsidRDefault="00201F10" w:rsidP="004F4049">
      <w:pPr>
        <w:tabs>
          <w:tab w:val="center" w:pos="4320"/>
          <w:tab w:val="right" w:pos="8640"/>
        </w:tabs>
        <w:ind w:right="360"/>
        <w:rPr>
          <w:rFonts w:ascii="Arial" w:hAnsi="Arial" w:cs="Arial"/>
          <w:b/>
          <w:color w:val="66CCFF"/>
          <w:sz w:val="40"/>
        </w:rPr>
      </w:pPr>
      <w:r w:rsidRPr="00201F10">
        <w:rPr>
          <w:rFonts w:ascii="Arial" w:hAnsi="Arial" w:cs="Arial"/>
          <w:b/>
          <w:noProof/>
          <w:color w:val="66CCFF"/>
          <w:sz w:val="40"/>
          <w:lang w:eastAsia="en-GB"/>
        </w:rPr>
        <w:drawing>
          <wp:inline distT="0" distB="0" distL="0" distR="0">
            <wp:extent cx="3085200" cy="1069200"/>
            <wp:effectExtent l="0" t="0" r="1270" b="0"/>
            <wp:docPr id="1" name="Picture 1" descr="\\FLM-NT04\FilmLondon-Docs\Information and Strategy\Info Proj\InfoMon\labels and logos\Film London_Master_Logo_Teal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M-NT04\FilmLondon-Docs\Information and Strategy\Info Proj\InfoMon\labels and logos\Film London_Master_Logo_TealCroppe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5200" cy="1069200"/>
                    </a:xfrm>
                    <a:prstGeom prst="rect">
                      <a:avLst/>
                    </a:prstGeom>
                    <a:noFill/>
                    <a:ln>
                      <a:noFill/>
                    </a:ln>
                  </pic:spPr>
                </pic:pic>
              </a:graphicData>
            </a:graphic>
          </wp:inline>
        </w:drawing>
      </w:r>
      <w:r w:rsidR="004F4049" w:rsidRPr="004F4049">
        <w:rPr>
          <w:rFonts w:ascii="Arial" w:hAnsi="Arial" w:cs="Arial"/>
          <w:b/>
          <w:color w:val="66CCFF"/>
          <w:sz w:val="40"/>
        </w:rPr>
        <w:t xml:space="preserve"> </w:t>
      </w:r>
    </w:p>
    <w:p w:rsidR="00456AE4" w:rsidRDefault="00456AE4" w:rsidP="004F4049">
      <w:pPr>
        <w:tabs>
          <w:tab w:val="center" w:pos="4320"/>
          <w:tab w:val="right" w:pos="8640"/>
        </w:tabs>
        <w:ind w:right="360"/>
        <w:rPr>
          <w:rFonts w:ascii="Arial" w:hAnsi="Arial" w:cs="Arial"/>
          <w:b/>
          <w:color w:val="66CCFF"/>
          <w:sz w:val="40"/>
        </w:rPr>
      </w:pPr>
    </w:p>
    <w:p w:rsidR="00E3623D" w:rsidRDefault="00E3623D" w:rsidP="00E3623D">
      <w:pPr>
        <w:jc w:val="center"/>
        <w:rPr>
          <w:rFonts w:asciiTheme="minorHAnsi" w:eastAsia="Times New Roman" w:hAnsiTheme="minorHAnsi"/>
          <w:b/>
          <w:bCs/>
          <w:sz w:val="28"/>
          <w:szCs w:val="28"/>
          <w:lang w:eastAsia="en-GB"/>
        </w:rPr>
      </w:pPr>
      <w:r w:rsidRPr="00E3623D">
        <w:rPr>
          <w:rFonts w:asciiTheme="minorHAnsi" w:eastAsia="Times New Roman" w:hAnsiTheme="minorHAnsi"/>
          <w:b/>
          <w:bCs/>
          <w:sz w:val="28"/>
          <w:szCs w:val="28"/>
          <w:lang w:eastAsia="en-GB"/>
        </w:rPr>
        <w:t>FAQs</w:t>
      </w:r>
    </w:p>
    <w:p w:rsidR="00E3623D" w:rsidRPr="00E3623D" w:rsidRDefault="00E3623D" w:rsidP="00E3623D">
      <w:pPr>
        <w:rPr>
          <w:rFonts w:asciiTheme="minorHAnsi" w:eastAsia="Times New Roman" w:hAnsiTheme="minorHAnsi"/>
          <w:lang w:eastAsia="en-GB"/>
        </w:rPr>
      </w:pPr>
    </w:p>
    <w:p w:rsidR="00E3623D" w:rsidRPr="00E3623D" w:rsidRDefault="00E3623D" w:rsidP="00E3623D">
      <w:pPr>
        <w:pStyle w:val="ListParagraph"/>
        <w:numPr>
          <w:ilvl w:val="0"/>
          <w:numId w:val="8"/>
        </w:numPr>
        <w:rPr>
          <w:rFonts w:asciiTheme="minorHAnsi" w:eastAsia="Times New Roman" w:hAnsiTheme="minorHAnsi"/>
          <w:lang w:eastAsia="en-GB"/>
        </w:rPr>
      </w:pPr>
      <w:r w:rsidRPr="00E3623D">
        <w:rPr>
          <w:rFonts w:asciiTheme="minorHAnsi" w:eastAsia="Times New Roman" w:hAnsiTheme="minorHAnsi"/>
          <w:b/>
          <w:lang w:eastAsia="en-GB"/>
        </w:rPr>
        <w:t xml:space="preserve">Who </w:t>
      </w:r>
      <w:proofErr w:type="gramStart"/>
      <w:r w:rsidRPr="00E3623D">
        <w:rPr>
          <w:rFonts w:asciiTheme="minorHAnsi" w:eastAsia="Times New Roman" w:hAnsiTheme="minorHAnsi"/>
          <w:b/>
          <w:lang w:eastAsia="en-GB"/>
        </w:rPr>
        <w:t>are</w:t>
      </w:r>
      <w:proofErr w:type="gramEnd"/>
      <w:r w:rsidRPr="00E3623D">
        <w:rPr>
          <w:rFonts w:asciiTheme="minorHAnsi" w:eastAsia="Times New Roman" w:hAnsiTheme="minorHAnsi"/>
          <w:b/>
          <w:lang w:eastAsia="en-GB"/>
        </w:rPr>
        <w:t xml:space="preserve"> Film London?</w:t>
      </w:r>
      <w:r>
        <w:rPr>
          <w:rFonts w:asciiTheme="minorHAnsi" w:eastAsia="Times New Roman" w:hAnsiTheme="minorHAnsi"/>
          <w:lang w:eastAsia="en-GB"/>
        </w:rPr>
        <w:br/>
      </w:r>
      <w:r>
        <w:rPr>
          <w:rFonts w:asciiTheme="minorHAnsi" w:eastAsia="Times New Roman" w:hAnsiTheme="minorHAnsi"/>
          <w:lang w:eastAsia="en-GB"/>
        </w:rPr>
        <w:br/>
      </w:r>
      <w:r w:rsidRPr="00E3623D">
        <w:rPr>
          <w:rFonts w:asciiTheme="minorHAnsi" w:eastAsia="Times New Roman" w:hAnsiTheme="minorHAnsi"/>
          <w:i/>
          <w:iCs/>
          <w:lang w:eastAsia="en-GB"/>
        </w:rPr>
        <w:t xml:space="preserve">Film London is the strategic agency for film and media in the Capital. Funded by the British Film Institute and the Mayor </w:t>
      </w:r>
      <w:proofErr w:type="gramStart"/>
      <w:r w:rsidRPr="00E3623D">
        <w:rPr>
          <w:rFonts w:asciiTheme="minorHAnsi" w:eastAsia="Times New Roman" w:hAnsiTheme="minorHAnsi"/>
          <w:i/>
          <w:iCs/>
          <w:lang w:eastAsia="en-GB"/>
        </w:rPr>
        <w:t>Of</w:t>
      </w:r>
      <w:proofErr w:type="gramEnd"/>
      <w:r w:rsidRPr="00E3623D">
        <w:rPr>
          <w:rFonts w:asciiTheme="minorHAnsi" w:eastAsia="Times New Roman" w:hAnsiTheme="minorHAnsi"/>
          <w:i/>
          <w:iCs/>
          <w:lang w:eastAsia="en-GB"/>
        </w:rPr>
        <w:t xml:space="preserve"> London, we support the sustainable development of all the screen industries based in the Capital, including film, television, video, commercials and new interactive media.</w:t>
      </w:r>
      <w:r>
        <w:rPr>
          <w:rFonts w:asciiTheme="minorHAnsi" w:eastAsia="Times New Roman" w:hAnsiTheme="minorHAnsi"/>
          <w:i/>
          <w:iCs/>
          <w:lang w:eastAsia="en-GB"/>
        </w:rPr>
        <w:br/>
      </w:r>
    </w:p>
    <w:p w:rsidR="00E3623D" w:rsidRPr="00E3623D" w:rsidRDefault="00E3623D" w:rsidP="00E3623D">
      <w:pPr>
        <w:pStyle w:val="ListParagraph"/>
        <w:numPr>
          <w:ilvl w:val="0"/>
          <w:numId w:val="8"/>
        </w:numPr>
        <w:rPr>
          <w:rFonts w:asciiTheme="minorHAnsi" w:eastAsia="Times New Roman" w:hAnsiTheme="minorHAnsi"/>
          <w:lang w:eastAsia="en-GB"/>
        </w:rPr>
      </w:pPr>
      <w:r w:rsidRPr="00E3623D">
        <w:rPr>
          <w:rFonts w:asciiTheme="minorHAnsi" w:eastAsia="Times New Roman" w:hAnsiTheme="minorHAnsi"/>
          <w:b/>
          <w:lang w:eastAsia="en-GB"/>
        </w:rPr>
        <w:t>Who is funding this scheme?</w:t>
      </w:r>
      <w:r>
        <w:rPr>
          <w:rFonts w:asciiTheme="minorHAnsi" w:eastAsia="Times New Roman" w:hAnsiTheme="minorHAnsi"/>
          <w:lang w:eastAsia="en-GB"/>
        </w:rPr>
        <w:br/>
      </w:r>
      <w:r>
        <w:rPr>
          <w:rFonts w:asciiTheme="minorHAnsi" w:eastAsia="Times New Roman" w:hAnsiTheme="minorHAnsi"/>
          <w:lang w:eastAsia="en-GB"/>
        </w:rPr>
        <w:br/>
      </w:r>
      <w:r w:rsidRPr="00E3623D">
        <w:rPr>
          <w:rFonts w:asciiTheme="minorHAnsi" w:eastAsia="Times New Roman" w:hAnsiTheme="minorHAnsi"/>
          <w:i/>
          <w:lang w:eastAsia="en-GB"/>
        </w:rPr>
        <w:t xml:space="preserve">This programme is supported by the </w:t>
      </w:r>
      <w:proofErr w:type="spellStart"/>
      <w:r w:rsidRPr="00E3623D">
        <w:rPr>
          <w:rFonts w:asciiTheme="minorHAnsi" w:eastAsia="Times New Roman" w:hAnsiTheme="minorHAnsi"/>
          <w:i/>
          <w:lang w:eastAsia="en-GB"/>
        </w:rPr>
        <w:t>ScreenSkills</w:t>
      </w:r>
      <w:proofErr w:type="spellEnd"/>
      <w:r w:rsidRPr="00E3623D">
        <w:rPr>
          <w:rFonts w:asciiTheme="minorHAnsi" w:eastAsia="Times New Roman" w:hAnsiTheme="minorHAnsi"/>
          <w:i/>
          <w:lang w:eastAsia="en-GB"/>
        </w:rPr>
        <w:t xml:space="preserve"> High-end TV Skills Fund with contributions from UK high-end TV productions.</w:t>
      </w:r>
      <w:r>
        <w:rPr>
          <w:rFonts w:asciiTheme="minorHAnsi" w:eastAsia="Times New Roman" w:hAnsiTheme="minorHAnsi"/>
          <w:lang w:eastAsia="en-GB"/>
        </w:rPr>
        <w:br/>
      </w:r>
      <w:r>
        <w:rPr>
          <w:rFonts w:asciiTheme="minorHAnsi" w:eastAsia="Times New Roman" w:hAnsiTheme="minorHAnsi"/>
          <w:lang w:eastAsia="en-GB"/>
        </w:rPr>
        <w:br/>
      </w:r>
      <w:proofErr w:type="spellStart"/>
      <w:r w:rsidRPr="00E3623D">
        <w:rPr>
          <w:rFonts w:asciiTheme="minorHAnsi" w:eastAsia="Times New Roman" w:hAnsiTheme="minorHAnsi"/>
          <w:i/>
          <w:iCs/>
          <w:lang w:eastAsia="en-GB"/>
        </w:rPr>
        <w:t>ScreenSkills</w:t>
      </w:r>
      <w:proofErr w:type="spellEnd"/>
      <w:r w:rsidRPr="00E3623D">
        <w:rPr>
          <w:rFonts w:asciiTheme="minorHAnsi" w:eastAsia="Times New Roman" w:hAnsiTheme="minorHAnsi"/>
          <w:i/>
          <w:iCs/>
          <w:lang w:eastAsia="en-GB"/>
        </w:rPr>
        <w:t xml:space="preserve"> is the industry-led skills body for the UK's screen-based creative industries -</w:t>
      </w:r>
      <w:r>
        <w:rPr>
          <w:rFonts w:asciiTheme="minorHAnsi" w:eastAsia="Times New Roman" w:hAnsiTheme="minorHAnsi"/>
          <w:i/>
          <w:iCs/>
          <w:lang w:eastAsia="en-GB"/>
        </w:rPr>
        <w:t xml:space="preserve"> </w:t>
      </w:r>
      <w:r w:rsidRPr="00E3623D">
        <w:rPr>
          <w:rFonts w:asciiTheme="minorHAnsi" w:eastAsia="Times New Roman" w:hAnsiTheme="minorHAnsi"/>
          <w:i/>
          <w:iCs/>
          <w:lang w:eastAsia="en-GB"/>
        </w:rPr>
        <w:t>animation, film, games, television including children’s and high-end, VFX and immersive</w:t>
      </w:r>
      <w:r>
        <w:rPr>
          <w:rFonts w:asciiTheme="minorHAnsi" w:eastAsia="Times New Roman" w:hAnsiTheme="minorHAnsi"/>
          <w:i/>
          <w:iCs/>
          <w:lang w:eastAsia="en-GB"/>
        </w:rPr>
        <w:t xml:space="preserve"> </w:t>
      </w:r>
      <w:r w:rsidRPr="00E3623D">
        <w:rPr>
          <w:rFonts w:asciiTheme="minorHAnsi" w:eastAsia="Times New Roman" w:hAnsiTheme="minorHAnsi"/>
          <w:i/>
          <w:iCs/>
          <w:lang w:eastAsia="en-GB"/>
        </w:rPr>
        <w:t>technology. We work across the whole of the country to build an inclusive workforce with the</w:t>
      </w:r>
      <w:r>
        <w:rPr>
          <w:rFonts w:asciiTheme="minorHAnsi" w:eastAsia="Times New Roman" w:hAnsiTheme="minorHAnsi"/>
          <w:i/>
          <w:iCs/>
          <w:lang w:eastAsia="en-GB"/>
        </w:rPr>
        <w:t xml:space="preserve"> </w:t>
      </w:r>
      <w:r w:rsidRPr="00E3623D">
        <w:rPr>
          <w:rFonts w:asciiTheme="minorHAnsi" w:eastAsia="Times New Roman" w:hAnsiTheme="minorHAnsi"/>
          <w:i/>
          <w:iCs/>
          <w:lang w:eastAsia="en-GB"/>
        </w:rPr>
        <w:t xml:space="preserve">skills needed for continued success, now and in the future. </w:t>
      </w:r>
      <w:hyperlink r:id="rId8" w:history="1">
        <w:r w:rsidRPr="005D5CE1">
          <w:rPr>
            <w:rStyle w:val="Hyperlink"/>
            <w:rFonts w:asciiTheme="minorHAnsi" w:eastAsia="Times New Roman" w:hAnsiTheme="minorHAnsi"/>
            <w:i/>
            <w:iCs/>
            <w:lang w:eastAsia="en-GB"/>
          </w:rPr>
          <w:t>www.screenskills.com</w:t>
        </w:r>
      </w:hyperlink>
      <w:r>
        <w:rPr>
          <w:rFonts w:asciiTheme="minorHAnsi" w:eastAsia="Times New Roman" w:hAnsiTheme="minorHAnsi"/>
          <w:i/>
          <w:iCs/>
          <w:lang w:eastAsia="en-GB"/>
        </w:rPr>
        <w:br/>
      </w:r>
    </w:p>
    <w:p w:rsidR="00E3623D" w:rsidRPr="00E3623D" w:rsidRDefault="00E3623D" w:rsidP="00E3623D">
      <w:pPr>
        <w:numPr>
          <w:ilvl w:val="0"/>
          <w:numId w:val="3"/>
        </w:numPr>
        <w:rPr>
          <w:rFonts w:asciiTheme="minorHAnsi" w:eastAsia="Times New Roman" w:hAnsiTheme="minorHAnsi"/>
          <w:lang w:eastAsia="en-GB"/>
        </w:rPr>
      </w:pPr>
      <w:r w:rsidRPr="00E3623D">
        <w:rPr>
          <w:rFonts w:asciiTheme="minorHAnsi" w:eastAsia="Times New Roman" w:hAnsiTheme="minorHAnsi"/>
          <w:b/>
          <w:lang w:eastAsia="en-GB"/>
        </w:rPr>
        <w:t xml:space="preserve">What Post and VFX companies are the </w:t>
      </w:r>
      <w:proofErr w:type="spellStart"/>
      <w:r w:rsidRPr="00E3623D">
        <w:rPr>
          <w:rFonts w:asciiTheme="minorHAnsi" w:eastAsia="Times New Roman" w:hAnsiTheme="minorHAnsi"/>
          <w:b/>
          <w:lang w:eastAsia="en-GB"/>
        </w:rPr>
        <w:t>Returnships</w:t>
      </w:r>
      <w:proofErr w:type="spellEnd"/>
      <w:r w:rsidRPr="00E3623D">
        <w:rPr>
          <w:rFonts w:asciiTheme="minorHAnsi" w:eastAsia="Times New Roman" w:hAnsiTheme="minorHAnsi"/>
          <w:b/>
          <w:lang w:eastAsia="en-GB"/>
        </w:rPr>
        <w:t xml:space="preserve"> taking place at?</w:t>
      </w:r>
      <w:r>
        <w:rPr>
          <w:rFonts w:asciiTheme="minorHAnsi" w:eastAsia="Times New Roman" w:hAnsiTheme="minorHAnsi"/>
          <w:lang w:eastAsia="en-GB"/>
        </w:rPr>
        <w:br/>
      </w:r>
      <w:r>
        <w:rPr>
          <w:rFonts w:asciiTheme="minorHAnsi" w:eastAsia="Times New Roman" w:hAnsiTheme="minorHAnsi"/>
          <w:lang w:eastAsia="en-GB"/>
        </w:rPr>
        <w:br/>
      </w:r>
      <w:r w:rsidRPr="00E3623D">
        <w:rPr>
          <w:rFonts w:asciiTheme="minorHAnsi" w:eastAsia="Times New Roman" w:hAnsiTheme="minorHAnsi"/>
          <w:i/>
          <w:iCs/>
          <w:lang w:eastAsia="en-GB"/>
        </w:rPr>
        <w:t xml:space="preserve">Potential Returner companies include Outpost, </w:t>
      </w:r>
      <w:proofErr w:type="spellStart"/>
      <w:r w:rsidRPr="00E3623D">
        <w:rPr>
          <w:rFonts w:asciiTheme="minorHAnsi" w:eastAsia="Times New Roman" w:hAnsiTheme="minorHAnsi"/>
          <w:i/>
          <w:iCs/>
          <w:lang w:eastAsia="en-GB"/>
        </w:rPr>
        <w:t>Molinare</w:t>
      </w:r>
      <w:proofErr w:type="spellEnd"/>
      <w:r w:rsidRPr="00E3623D">
        <w:rPr>
          <w:rFonts w:asciiTheme="minorHAnsi" w:eastAsia="Times New Roman" w:hAnsiTheme="minorHAnsi"/>
          <w:i/>
          <w:iCs/>
          <w:lang w:eastAsia="en-GB"/>
        </w:rPr>
        <w:t xml:space="preserve">, Jellyfish Pictures, Splice and Bait Studio. </w:t>
      </w:r>
    </w:p>
    <w:p w:rsidR="00E3623D" w:rsidRPr="00E3623D" w:rsidRDefault="00E3623D" w:rsidP="00E3623D">
      <w:pPr>
        <w:rPr>
          <w:rFonts w:asciiTheme="minorHAnsi" w:eastAsia="Times New Roman" w:hAnsiTheme="minorHAnsi"/>
          <w:lang w:eastAsia="en-GB"/>
        </w:rPr>
      </w:pPr>
    </w:p>
    <w:p w:rsidR="00E3623D" w:rsidRPr="00E3623D" w:rsidRDefault="00E3623D" w:rsidP="00E3623D">
      <w:pPr>
        <w:numPr>
          <w:ilvl w:val="0"/>
          <w:numId w:val="4"/>
        </w:numPr>
        <w:rPr>
          <w:rFonts w:asciiTheme="minorHAnsi" w:eastAsia="Times New Roman" w:hAnsiTheme="minorHAnsi"/>
          <w:lang w:eastAsia="en-GB"/>
        </w:rPr>
      </w:pPr>
      <w:r w:rsidRPr="00E3623D">
        <w:rPr>
          <w:rFonts w:asciiTheme="minorHAnsi" w:eastAsia="Times New Roman" w:hAnsiTheme="minorHAnsi"/>
          <w:b/>
          <w:lang w:eastAsia="en-GB"/>
        </w:rPr>
        <w:t xml:space="preserve">I have on set experience as a Production </w:t>
      </w:r>
      <w:proofErr w:type="gramStart"/>
      <w:r w:rsidRPr="00E3623D">
        <w:rPr>
          <w:rFonts w:asciiTheme="minorHAnsi" w:eastAsia="Times New Roman" w:hAnsiTheme="minorHAnsi"/>
          <w:b/>
          <w:lang w:eastAsia="en-GB"/>
        </w:rPr>
        <w:t>coordinator</w:t>
      </w:r>
      <w:proofErr w:type="gramEnd"/>
      <w:r w:rsidRPr="00E3623D">
        <w:rPr>
          <w:rFonts w:asciiTheme="minorHAnsi" w:eastAsia="Times New Roman" w:hAnsiTheme="minorHAnsi"/>
          <w:b/>
          <w:lang w:eastAsia="en-GB"/>
        </w:rPr>
        <w:t xml:space="preserve"> but I am keen to work in Post and VFX, can I apply?</w:t>
      </w:r>
      <w:r>
        <w:rPr>
          <w:rFonts w:asciiTheme="minorHAnsi" w:eastAsia="Times New Roman" w:hAnsiTheme="minorHAnsi"/>
          <w:lang w:eastAsia="en-GB"/>
        </w:rPr>
        <w:br/>
      </w:r>
      <w:r>
        <w:rPr>
          <w:rFonts w:asciiTheme="minorHAnsi" w:eastAsia="Times New Roman" w:hAnsiTheme="minorHAnsi"/>
          <w:lang w:eastAsia="en-GB"/>
        </w:rPr>
        <w:br/>
      </w:r>
      <w:r w:rsidRPr="00E3623D">
        <w:rPr>
          <w:rFonts w:asciiTheme="minorHAnsi" w:eastAsia="Times New Roman" w:hAnsiTheme="minorHAnsi"/>
          <w:i/>
          <w:iCs/>
          <w:lang w:eastAsia="en-GB"/>
        </w:rPr>
        <w:t>Yes. We are keen to hear from people who would like to transfer their skills to the Post and VFX sector.</w:t>
      </w:r>
    </w:p>
    <w:p w:rsidR="00E3623D" w:rsidRPr="00E3623D" w:rsidRDefault="00E3623D" w:rsidP="00E3623D">
      <w:pPr>
        <w:rPr>
          <w:rFonts w:asciiTheme="minorHAnsi" w:eastAsia="Times New Roman" w:hAnsiTheme="minorHAnsi"/>
          <w:lang w:eastAsia="en-GB"/>
        </w:rPr>
      </w:pPr>
    </w:p>
    <w:p w:rsidR="00E3623D" w:rsidRPr="00E3623D" w:rsidRDefault="00E3623D" w:rsidP="00E3623D">
      <w:pPr>
        <w:numPr>
          <w:ilvl w:val="0"/>
          <w:numId w:val="5"/>
        </w:numPr>
        <w:rPr>
          <w:rFonts w:asciiTheme="minorHAnsi" w:eastAsia="Times New Roman" w:hAnsiTheme="minorHAnsi"/>
          <w:lang w:eastAsia="en-GB"/>
        </w:rPr>
      </w:pPr>
      <w:r w:rsidRPr="00E3623D">
        <w:rPr>
          <w:rFonts w:asciiTheme="minorHAnsi" w:eastAsia="Times New Roman" w:hAnsiTheme="minorHAnsi"/>
          <w:b/>
          <w:lang w:eastAsia="en-GB"/>
        </w:rPr>
        <w:t>Is this scheme just for Londoners?</w:t>
      </w:r>
      <w:r>
        <w:rPr>
          <w:rFonts w:asciiTheme="minorHAnsi" w:eastAsia="Times New Roman" w:hAnsiTheme="minorHAnsi"/>
          <w:lang w:eastAsia="en-GB"/>
        </w:rPr>
        <w:br/>
      </w:r>
      <w:r>
        <w:rPr>
          <w:rFonts w:asciiTheme="minorHAnsi" w:eastAsia="Times New Roman" w:hAnsiTheme="minorHAnsi"/>
          <w:lang w:eastAsia="en-GB"/>
        </w:rPr>
        <w:br/>
      </w:r>
      <w:r w:rsidRPr="00E3623D">
        <w:rPr>
          <w:rFonts w:asciiTheme="minorHAnsi" w:eastAsia="Times New Roman" w:hAnsiTheme="minorHAnsi"/>
          <w:i/>
          <w:iCs/>
          <w:lang w:eastAsia="en-GB"/>
        </w:rPr>
        <w:t>No. We welcome applications from across the UK. We will endeavour to find local companies to take on a Returner in the nations and regions as well as London companies. If the Retraining sessions take place in London, we will cover travel costs for the Returners who are based in the nations and regions.</w:t>
      </w:r>
    </w:p>
    <w:p w:rsidR="00E3623D" w:rsidRPr="00E3623D" w:rsidRDefault="00E3623D" w:rsidP="00E3623D">
      <w:pPr>
        <w:rPr>
          <w:rFonts w:asciiTheme="minorHAnsi" w:eastAsia="Times New Roman" w:hAnsiTheme="minorHAnsi"/>
          <w:lang w:eastAsia="en-GB"/>
        </w:rPr>
      </w:pPr>
    </w:p>
    <w:p w:rsidR="00E3623D" w:rsidRPr="00E3623D" w:rsidRDefault="00E3623D" w:rsidP="00E3623D">
      <w:pPr>
        <w:numPr>
          <w:ilvl w:val="0"/>
          <w:numId w:val="6"/>
        </w:numPr>
        <w:rPr>
          <w:rFonts w:asciiTheme="minorHAnsi" w:eastAsia="Times New Roman" w:hAnsiTheme="minorHAnsi"/>
          <w:lang w:eastAsia="en-GB"/>
        </w:rPr>
      </w:pPr>
      <w:r w:rsidRPr="00E3623D">
        <w:rPr>
          <w:rFonts w:asciiTheme="minorHAnsi" w:eastAsia="Times New Roman" w:hAnsiTheme="minorHAnsi"/>
          <w:b/>
          <w:lang w:eastAsia="en-GB"/>
        </w:rPr>
        <w:t xml:space="preserve">What if I have feature film </w:t>
      </w:r>
      <w:proofErr w:type="gramStart"/>
      <w:r w:rsidRPr="00E3623D">
        <w:rPr>
          <w:rFonts w:asciiTheme="minorHAnsi" w:eastAsia="Times New Roman" w:hAnsiTheme="minorHAnsi"/>
          <w:b/>
          <w:lang w:eastAsia="en-GB"/>
        </w:rPr>
        <w:t>experience, but</w:t>
      </w:r>
      <w:proofErr w:type="gramEnd"/>
      <w:r w:rsidRPr="00E3623D">
        <w:rPr>
          <w:rFonts w:asciiTheme="minorHAnsi" w:eastAsia="Times New Roman" w:hAnsiTheme="minorHAnsi"/>
          <w:b/>
          <w:lang w:eastAsia="en-GB"/>
        </w:rPr>
        <w:t xml:space="preserve"> have never worked in High End TV before – am I still eligible?</w:t>
      </w:r>
      <w:r>
        <w:rPr>
          <w:rFonts w:asciiTheme="minorHAnsi" w:eastAsia="Times New Roman" w:hAnsiTheme="minorHAnsi"/>
          <w:lang w:eastAsia="en-GB"/>
        </w:rPr>
        <w:br/>
      </w:r>
      <w:r>
        <w:rPr>
          <w:rFonts w:asciiTheme="minorHAnsi" w:eastAsia="Times New Roman" w:hAnsiTheme="minorHAnsi"/>
          <w:lang w:eastAsia="en-GB"/>
        </w:rPr>
        <w:br/>
      </w:r>
      <w:r w:rsidRPr="00E3623D">
        <w:rPr>
          <w:rFonts w:asciiTheme="minorHAnsi" w:eastAsia="Times New Roman" w:hAnsiTheme="minorHAnsi"/>
          <w:i/>
          <w:iCs/>
          <w:lang w:eastAsia="en-GB"/>
        </w:rPr>
        <w:t>This is not a problem as long as you are willing to work/transfer your skills to the Post/VFX sector for HETV.</w:t>
      </w:r>
    </w:p>
    <w:p w:rsidR="00E3623D" w:rsidRPr="00E3623D" w:rsidRDefault="00E3623D" w:rsidP="00E3623D">
      <w:pPr>
        <w:rPr>
          <w:rFonts w:asciiTheme="minorHAnsi" w:eastAsia="Times New Roman" w:hAnsiTheme="minorHAnsi"/>
          <w:lang w:eastAsia="en-GB"/>
        </w:rPr>
      </w:pPr>
    </w:p>
    <w:p w:rsidR="00A74C36" w:rsidRPr="00E3623D" w:rsidRDefault="00E3623D" w:rsidP="000165CC">
      <w:pPr>
        <w:numPr>
          <w:ilvl w:val="0"/>
          <w:numId w:val="7"/>
        </w:numPr>
        <w:rPr>
          <w:rFonts w:asciiTheme="minorHAnsi" w:eastAsia="Times New Roman" w:hAnsiTheme="minorHAnsi"/>
          <w:lang w:eastAsia="en-GB"/>
        </w:rPr>
      </w:pPr>
      <w:bookmarkStart w:id="0" w:name="_GoBack"/>
      <w:bookmarkEnd w:id="0"/>
      <w:r w:rsidRPr="00E3623D">
        <w:rPr>
          <w:rFonts w:asciiTheme="minorHAnsi" w:eastAsia="Times New Roman" w:hAnsiTheme="minorHAnsi"/>
          <w:b/>
          <w:lang w:eastAsia="en-GB"/>
        </w:rPr>
        <w:lastRenderedPageBreak/>
        <w:t>Are any other screen agencies involved?</w:t>
      </w:r>
      <w:r w:rsidRPr="00E3623D">
        <w:rPr>
          <w:rFonts w:asciiTheme="minorHAnsi" w:eastAsia="Times New Roman" w:hAnsiTheme="minorHAnsi"/>
          <w:lang w:eastAsia="en-GB"/>
        </w:rPr>
        <w:br/>
      </w:r>
      <w:r w:rsidRPr="00E3623D">
        <w:rPr>
          <w:rFonts w:asciiTheme="minorHAnsi" w:eastAsia="Times New Roman" w:hAnsiTheme="minorHAnsi"/>
          <w:lang w:eastAsia="en-GB"/>
        </w:rPr>
        <w:br/>
      </w:r>
      <w:r w:rsidRPr="00E3623D">
        <w:rPr>
          <w:rFonts w:asciiTheme="minorHAnsi" w:eastAsia="Times New Roman" w:hAnsiTheme="minorHAnsi"/>
          <w:i/>
          <w:iCs/>
          <w:lang w:eastAsia="en-GB"/>
        </w:rPr>
        <w:t>We have partnered with screen agencies across the UK, including Screen Yorkshire, Creative England, Film Wales and Northern Ireland Screen.</w:t>
      </w:r>
    </w:p>
    <w:sectPr w:rsidR="00A74C36" w:rsidRPr="00E3623D" w:rsidSect="00476EBB">
      <w:footerReference w:type="default" r:id="rId9"/>
      <w:pgSz w:w="11907" w:h="16840" w:code="9"/>
      <w:pgMar w:top="719" w:right="902" w:bottom="539" w:left="1077" w:header="709" w:footer="709"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424" w:rsidRDefault="00921424">
      <w:r>
        <w:separator/>
      </w:r>
    </w:p>
  </w:endnote>
  <w:endnote w:type="continuationSeparator" w:id="0">
    <w:p w:rsidR="00921424" w:rsidRDefault="00921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25B" w:rsidRPr="00840630" w:rsidRDefault="0045425B" w:rsidP="00840630">
    <w:pPr>
      <w:pStyle w:val="Footer"/>
      <w:jc w:val="center"/>
      <w:rPr>
        <w:rFonts w:ascii="Gill Sans MT" w:hAnsi="Gill Sans MT"/>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424" w:rsidRDefault="00921424">
      <w:r>
        <w:separator/>
      </w:r>
    </w:p>
  </w:footnote>
  <w:footnote w:type="continuationSeparator" w:id="0">
    <w:p w:rsidR="00921424" w:rsidRDefault="00921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F7F68"/>
    <w:multiLevelType w:val="multilevel"/>
    <w:tmpl w:val="8A541C7E"/>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F5D91"/>
    <w:multiLevelType w:val="hybridMultilevel"/>
    <w:tmpl w:val="D8001106"/>
    <w:lvl w:ilvl="0" w:tplc="954AD5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D900F6"/>
    <w:multiLevelType w:val="multilevel"/>
    <w:tmpl w:val="E1762824"/>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97370C"/>
    <w:multiLevelType w:val="multilevel"/>
    <w:tmpl w:val="6442C6BA"/>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6F4491"/>
    <w:multiLevelType w:val="multilevel"/>
    <w:tmpl w:val="432A0D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AF1824"/>
    <w:multiLevelType w:val="multilevel"/>
    <w:tmpl w:val="A7E0E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BD3FDC"/>
    <w:multiLevelType w:val="multilevel"/>
    <w:tmpl w:val="19C273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B72C55"/>
    <w:multiLevelType w:val="multilevel"/>
    <w:tmpl w:val="5ADAD0C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0"/>
  </w:num>
  <w:num w:numId="4">
    <w:abstractNumId w:val="7"/>
  </w:num>
  <w:num w:numId="5">
    <w:abstractNumId w:val="2"/>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846"/>
    <w:rsid w:val="00017F69"/>
    <w:rsid w:val="00062836"/>
    <w:rsid w:val="000654C6"/>
    <w:rsid w:val="000739BA"/>
    <w:rsid w:val="000A3415"/>
    <w:rsid w:val="000D5B45"/>
    <w:rsid w:val="000F1D54"/>
    <w:rsid w:val="00141BEC"/>
    <w:rsid w:val="00194CA8"/>
    <w:rsid w:val="00201F10"/>
    <w:rsid w:val="00205D52"/>
    <w:rsid w:val="002102C5"/>
    <w:rsid w:val="002826E3"/>
    <w:rsid w:val="00297562"/>
    <w:rsid w:val="002F10C3"/>
    <w:rsid w:val="00335249"/>
    <w:rsid w:val="003B7A18"/>
    <w:rsid w:val="003D5FE2"/>
    <w:rsid w:val="003E0643"/>
    <w:rsid w:val="003E0F4F"/>
    <w:rsid w:val="003E3C6C"/>
    <w:rsid w:val="003F063A"/>
    <w:rsid w:val="00415A10"/>
    <w:rsid w:val="0045425B"/>
    <w:rsid w:val="00456AE4"/>
    <w:rsid w:val="004666DA"/>
    <w:rsid w:val="00476EBB"/>
    <w:rsid w:val="004E6E77"/>
    <w:rsid w:val="004F4049"/>
    <w:rsid w:val="0052523E"/>
    <w:rsid w:val="00540973"/>
    <w:rsid w:val="00586754"/>
    <w:rsid w:val="00612972"/>
    <w:rsid w:val="00621FA8"/>
    <w:rsid w:val="00650846"/>
    <w:rsid w:val="00660CF0"/>
    <w:rsid w:val="006970AF"/>
    <w:rsid w:val="007130A1"/>
    <w:rsid w:val="0071313C"/>
    <w:rsid w:val="00717C77"/>
    <w:rsid w:val="007A4F4A"/>
    <w:rsid w:val="007A7332"/>
    <w:rsid w:val="007C5A42"/>
    <w:rsid w:val="007F3622"/>
    <w:rsid w:val="007F615D"/>
    <w:rsid w:val="00822E33"/>
    <w:rsid w:val="00840630"/>
    <w:rsid w:val="00851B99"/>
    <w:rsid w:val="00860478"/>
    <w:rsid w:val="00862DCE"/>
    <w:rsid w:val="00873296"/>
    <w:rsid w:val="00877B20"/>
    <w:rsid w:val="008D7C33"/>
    <w:rsid w:val="008F6DA8"/>
    <w:rsid w:val="00911938"/>
    <w:rsid w:val="00917945"/>
    <w:rsid w:val="00921424"/>
    <w:rsid w:val="00935559"/>
    <w:rsid w:val="009A3DCB"/>
    <w:rsid w:val="009E76D5"/>
    <w:rsid w:val="009F3B01"/>
    <w:rsid w:val="00A35CD7"/>
    <w:rsid w:val="00A73077"/>
    <w:rsid w:val="00A74C36"/>
    <w:rsid w:val="00A90602"/>
    <w:rsid w:val="00A92E27"/>
    <w:rsid w:val="00AA3356"/>
    <w:rsid w:val="00AB5D30"/>
    <w:rsid w:val="00B77122"/>
    <w:rsid w:val="00BA41A8"/>
    <w:rsid w:val="00BB2BDB"/>
    <w:rsid w:val="00BB2C58"/>
    <w:rsid w:val="00C221AF"/>
    <w:rsid w:val="00C34E13"/>
    <w:rsid w:val="00C45B78"/>
    <w:rsid w:val="00C86787"/>
    <w:rsid w:val="00CB2D11"/>
    <w:rsid w:val="00CB5A59"/>
    <w:rsid w:val="00CE3E07"/>
    <w:rsid w:val="00D411F5"/>
    <w:rsid w:val="00D412AC"/>
    <w:rsid w:val="00D60357"/>
    <w:rsid w:val="00DC2DC9"/>
    <w:rsid w:val="00E01A19"/>
    <w:rsid w:val="00E06BAA"/>
    <w:rsid w:val="00E3341A"/>
    <w:rsid w:val="00E3623D"/>
    <w:rsid w:val="00E437E8"/>
    <w:rsid w:val="00E82D9C"/>
    <w:rsid w:val="00ED7E1C"/>
    <w:rsid w:val="00F3523F"/>
    <w:rsid w:val="00F86E02"/>
    <w:rsid w:val="00FB17B6"/>
    <w:rsid w:val="00FE2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4FB3E"/>
  <w15:docId w15:val="{E3052409-9D8E-4B31-91C9-BFA23D23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2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40630"/>
    <w:pPr>
      <w:tabs>
        <w:tab w:val="center" w:pos="4153"/>
        <w:tab w:val="right" w:pos="8306"/>
      </w:tabs>
    </w:pPr>
  </w:style>
  <w:style w:type="paragraph" w:styleId="Footer">
    <w:name w:val="footer"/>
    <w:basedOn w:val="Normal"/>
    <w:rsid w:val="00840630"/>
    <w:pPr>
      <w:tabs>
        <w:tab w:val="center" w:pos="4153"/>
        <w:tab w:val="right" w:pos="8306"/>
      </w:tabs>
    </w:pPr>
  </w:style>
  <w:style w:type="character" w:styleId="PageNumber">
    <w:name w:val="page number"/>
    <w:basedOn w:val="DefaultParagraphFont"/>
    <w:rsid w:val="00840630"/>
  </w:style>
  <w:style w:type="paragraph" w:styleId="BalloonText">
    <w:name w:val="Balloon Text"/>
    <w:basedOn w:val="Normal"/>
    <w:semiHidden/>
    <w:rsid w:val="007F3622"/>
    <w:rPr>
      <w:rFonts w:ascii="Tahoma" w:hAnsi="Tahoma" w:cs="Tahoma"/>
      <w:sz w:val="16"/>
      <w:szCs w:val="16"/>
    </w:rPr>
  </w:style>
  <w:style w:type="paragraph" w:styleId="NormalWeb">
    <w:name w:val="Normal (Web)"/>
    <w:basedOn w:val="Normal"/>
    <w:uiPriority w:val="99"/>
    <w:semiHidden/>
    <w:unhideWhenUsed/>
    <w:rsid w:val="00E3623D"/>
    <w:pPr>
      <w:spacing w:before="100" w:beforeAutospacing="1" w:after="100" w:afterAutospacing="1"/>
    </w:pPr>
    <w:rPr>
      <w:rFonts w:eastAsia="Times New Roman"/>
      <w:lang w:eastAsia="en-GB"/>
    </w:rPr>
  </w:style>
  <w:style w:type="character" w:styleId="Strong">
    <w:name w:val="Strong"/>
    <w:basedOn w:val="DefaultParagraphFont"/>
    <w:uiPriority w:val="22"/>
    <w:qFormat/>
    <w:rsid w:val="00E3623D"/>
    <w:rPr>
      <w:b/>
      <w:bCs/>
    </w:rPr>
  </w:style>
  <w:style w:type="character" w:styleId="Emphasis">
    <w:name w:val="Emphasis"/>
    <w:basedOn w:val="DefaultParagraphFont"/>
    <w:uiPriority w:val="20"/>
    <w:qFormat/>
    <w:rsid w:val="00E3623D"/>
    <w:rPr>
      <w:i/>
      <w:iCs/>
    </w:rPr>
  </w:style>
  <w:style w:type="paragraph" w:styleId="ListParagraph">
    <w:name w:val="List Paragraph"/>
    <w:basedOn w:val="Normal"/>
    <w:uiPriority w:val="34"/>
    <w:qFormat/>
    <w:rsid w:val="00E3623D"/>
    <w:pPr>
      <w:ind w:left="720"/>
      <w:contextualSpacing/>
    </w:pPr>
  </w:style>
  <w:style w:type="character" w:styleId="Hyperlink">
    <w:name w:val="Hyperlink"/>
    <w:basedOn w:val="DefaultParagraphFont"/>
    <w:unhideWhenUsed/>
    <w:rsid w:val="00E3623D"/>
    <w:rPr>
      <w:color w:val="0000FF" w:themeColor="hyperlink"/>
      <w:u w:val="single"/>
    </w:rPr>
  </w:style>
  <w:style w:type="character" w:styleId="UnresolvedMention">
    <w:name w:val="Unresolved Mention"/>
    <w:basedOn w:val="DefaultParagraphFont"/>
    <w:uiPriority w:val="99"/>
    <w:semiHidden/>
    <w:unhideWhenUsed/>
    <w:rsid w:val="00E36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58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reenskill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LFVDA</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h.tang</dc:creator>
  <cp:lastModifiedBy>Lauren Lynch</cp:lastModifiedBy>
  <cp:revision>4</cp:revision>
  <cp:lastPrinted>2007-07-09T11:27:00Z</cp:lastPrinted>
  <dcterms:created xsi:type="dcterms:W3CDTF">2020-01-07T12:05:00Z</dcterms:created>
  <dcterms:modified xsi:type="dcterms:W3CDTF">2020-01-07T12:08:00Z</dcterms:modified>
</cp:coreProperties>
</file>